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E0CA3" w14:textId="77777777" w:rsidR="009B286F" w:rsidRPr="00E65D57" w:rsidRDefault="009B286F" w:rsidP="009B286F">
      <w:pPr>
        <w:rPr>
          <w:rFonts w:ascii="Tisa Offc Serif Pro" w:hAnsi="Tisa Offc Serif Pro"/>
          <w:b/>
          <w:bCs/>
          <w:noProof/>
          <w:sz w:val="24"/>
          <w:szCs w:val="28"/>
        </w:rPr>
      </w:pPr>
      <w:r w:rsidRPr="00585789">
        <w:rPr>
          <w:rFonts w:ascii="Tisa Offc Serif Pro" w:hAnsi="Tisa Offc Serif Pro"/>
          <w:noProof/>
          <w:sz w:val="24"/>
          <w:szCs w:val="28"/>
        </w:rPr>
        <w:drawing>
          <wp:anchor distT="0" distB="0" distL="114300" distR="114300" simplePos="0" relativeHeight="251658240" behindDoc="0" locked="0" layoutInCell="1" allowOverlap="1" wp14:anchorId="3E941220" wp14:editId="330FB86B">
            <wp:simplePos x="0" y="0"/>
            <wp:positionH relativeFrom="margin">
              <wp:posOffset>4934585</wp:posOffset>
            </wp:positionH>
            <wp:positionV relativeFrom="paragraph">
              <wp:posOffset>3810</wp:posOffset>
            </wp:positionV>
            <wp:extent cx="691515" cy="968375"/>
            <wp:effectExtent l="19050" t="19050" r="13335" b="22225"/>
            <wp:wrapSquare wrapText="bothSides"/>
            <wp:docPr id="1469347790" name="Afbeelding 1" descr="Afbeelding met tekst, Menselijk gezicht, perso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7790" name="Afbeelding 1" descr="Afbeelding met tekst, Menselijk gezicht, person, persoon&#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1515" cy="968375"/>
                    </a:xfrm>
                    <a:prstGeom prst="rect">
                      <a:avLst/>
                    </a:prstGeom>
                    <a:ln>
                      <a:solidFill>
                        <a:schemeClr val="bg1">
                          <a:lumMod val="95000"/>
                        </a:schemeClr>
                      </a:solidFill>
                    </a:ln>
                  </pic:spPr>
                </pic:pic>
              </a:graphicData>
            </a:graphic>
            <wp14:sizeRelH relativeFrom="page">
              <wp14:pctWidth>0</wp14:pctWidth>
            </wp14:sizeRelH>
            <wp14:sizeRelV relativeFrom="page">
              <wp14:pctHeight>0</wp14:pctHeight>
            </wp14:sizeRelV>
          </wp:anchor>
        </w:drawing>
      </w:r>
      <w:r w:rsidRPr="00E65D57">
        <w:rPr>
          <w:rFonts w:ascii="Tisa Offc Serif Pro" w:hAnsi="Tisa Offc Serif Pro"/>
          <w:b/>
          <w:bCs/>
          <w:noProof/>
          <w:sz w:val="24"/>
          <w:szCs w:val="28"/>
        </w:rPr>
        <w:t>Gert Verhulst: “</w:t>
      </w:r>
      <w:r>
        <w:rPr>
          <w:rFonts w:ascii="Tisa Offc Serif Pro" w:hAnsi="Tisa Offc Serif Pro"/>
          <w:b/>
          <w:bCs/>
          <w:noProof/>
          <w:sz w:val="24"/>
          <w:szCs w:val="28"/>
        </w:rPr>
        <w:t>Zoals met alles in het leven: overdrijf niet”</w:t>
      </w:r>
    </w:p>
    <w:p w14:paraId="61C78707" w14:textId="77777777" w:rsidR="009B286F" w:rsidRPr="00C329A1" w:rsidRDefault="009B286F" w:rsidP="009B286F">
      <w:pPr>
        <w:rPr>
          <w:rFonts w:ascii="Tisa Offc Serif Pro" w:hAnsi="Tisa Offc Serif Pro"/>
          <w:i/>
          <w:iCs/>
          <w:sz w:val="22"/>
        </w:rPr>
      </w:pPr>
      <w:r w:rsidRPr="00697614">
        <w:rPr>
          <w:rFonts w:ascii="Tisa Offc Serif Pro" w:hAnsi="Tisa Offc Serif Pro"/>
          <w:i/>
          <w:iCs/>
          <w:sz w:val="22"/>
        </w:rPr>
        <w:t>Het Nieuwsblad</w:t>
      </w:r>
      <w:r>
        <w:rPr>
          <w:rFonts w:ascii="Tisa Offc Serif Pro" w:hAnsi="Tisa Offc Serif Pro"/>
          <w:i/>
          <w:iCs/>
          <w:sz w:val="22"/>
        </w:rPr>
        <w:t>, 12/12</w:t>
      </w:r>
      <w:r w:rsidRPr="00697614">
        <w:rPr>
          <w:rFonts w:ascii="Tisa Offc Serif Pro" w:hAnsi="Tisa Offc Serif Pro"/>
          <w:i/>
          <w:iCs/>
          <w:sz w:val="22"/>
        </w:rPr>
        <w:t>/2024</w:t>
      </w:r>
    </w:p>
    <w:p w14:paraId="4E8D4C46" w14:textId="77777777" w:rsidR="0084452F" w:rsidRDefault="0084452F"/>
    <w:p w14:paraId="06085F15" w14:textId="77777777" w:rsidR="00023422" w:rsidRDefault="00023422">
      <w:pPr>
        <w:rPr>
          <w:rFonts w:ascii="Tisa Offc Serif Pro" w:hAnsi="Tisa Offc Serif Pro"/>
          <w:b/>
          <w:bCs/>
        </w:rPr>
      </w:pPr>
    </w:p>
    <w:p w14:paraId="0D482C29" w14:textId="159BBE11" w:rsidR="00CA11B4" w:rsidRPr="00CA11B4" w:rsidRDefault="00CA11B4">
      <w:pPr>
        <w:rPr>
          <w:rFonts w:ascii="Tisa Offc Serif Pro" w:hAnsi="Tisa Offc Serif Pro"/>
          <w:b/>
          <w:bCs/>
        </w:rPr>
      </w:pPr>
      <w:r>
        <w:rPr>
          <w:rFonts w:ascii="Tisa Offc Serif Pro" w:hAnsi="Tisa Offc Serif Pro"/>
          <w:b/>
          <w:bCs/>
        </w:rPr>
        <w:t>Deze maand werk jij voor de schoolkrant en reageer je op een nieuwsitem.</w:t>
      </w:r>
      <w:r w:rsidR="00023422">
        <w:rPr>
          <w:rFonts w:ascii="Tisa Offc Serif Pro" w:hAnsi="Tisa Offc Serif Pro"/>
          <w:b/>
          <w:bCs/>
        </w:rPr>
        <w:t xml:space="preserve"> </w:t>
      </w:r>
      <w:r w:rsidR="00023422">
        <w:rPr>
          <w:rFonts w:ascii="Tisa Offc Serif Pro" w:hAnsi="Tisa Offc Serif Pro"/>
        </w:rPr>
        <w:t xml:space="preserve">Je kiest ervoor om te reageren op </w:t>
      </w:r>
      <w:r w:rsidR="00D30D14">
        <w:rPr>
          <w:rFonts w:ascii="Tisa Offc Serif Pro" w:hAnsi="Tisa Offc Serif Pro"/>
        </w:rPr>
        <w:t>de</w:t>
      </w:r>
      <w:r w:rsidR="00023422">
        <w:rPr>
          <w:rFonts w:ascii="Tisa Offc Serif Pro" w:hAnsi="Tisa Offc Serif Pro"/>
        </w:rPr>
        <w:t xml:space="preserve"> column</w:t>
      </w:r>
      <w:r w:rsidR="00D30D14">
        <w:rPr>
          <w:rFonts w:ascii="Tisa Offc Serif Pro" w:hAnsi="Tisa Offc Serif Pro"/>
        </w:rPr>
        <w:t xml:space="preserve"> van Gert Verhulst</w:t>
      </w:r>
      <w:r w:rsidR="00023422">
        <w:rPr>
          <w:rFonts w:ascii="Tisa Offc Serif Pro" w:hAnsi="Tisa Offc Serif Pro"/>
        </w:rPr>
        <w:t xml:space="preserve"> </w:t>
      </w:r>
      <w:r w:rsidR="00D30D14">
        <w:rPr>
          <w:rFonts w:ascii="Tisa Offc Serif Pro" w:hAnsi="Tisa Offc Serif Pro"/>
        </w:rPr>
        <w:t>over nultolerantie voor alcohol in het verkeer</w:t>
      </w:r>
      <w:r w:rsidR="00023422">
        <w:rPr>
          <w:rFonts w:ascii="Tisa Offc Serif Pro" w:hAnsi="Tisa Offc Serif Pro"/>
        </w:rPr>
        <w:t>. Je schrijft een eigen opiniestuk waarin je aangeeft met welke argumenten je het eens bent en welke oneens.</w:t>
      </w:r>
    </w:p>
    <w:p w14:paraId="494679DF" w14:textId="77777777" w:rsidR="00CA11B4" w:rsidRDefault="00CA11B4"/>
    <w:p w14:paraId="572EBED1" w14:textId="75EE15F4" w:rsidR="00CA11B4" w:rsidRDefault="00CA11B4" w:rsidP="00CA11B4">
      <w:pPr>
        <w:tabs>
          <w:tab w:val="left" w:pos="284"/>
        </w:tabs>
        <w:ind w:left="284" w:hanging="284"/>
        <w:rPr>
          <w:rFonts w:ascii="Tisa Offc Serif Pro" w:hAnsi="Tisa Offc Serif Pro"/>
        </w:rPr>
      </w:pPr>
      <w:r>
        <w:rPr>
          <w:rFonts w:ascii="Tisa Offc Serif Pro" w:hAnsi="Tisa Offc Serif Pro"/>
          <w:b/>
          <w:bCs/>
        </w:rPr>
        <w:t xml:space="preserve">1 </w:t>
      </w:r>
      <w:r>
        <w:rPr>
          <w:rFonts w:ascii="Tisa Offc Serif Pro" w:hAnsi="Tisa Offc Serif Pro"/>
          <w:b/>
          <w:bCs/>
        </w:rPr>
        <w:tab/>
      </w:r>
      <w:r>
        <w:rPr>
          <w:rFonts w:ascii="Tisa Offc Serif Pro" w:hAnsi="Tisa Offc Serif Pro"/>
        </w:rPr>
        <w:t xml:space="preserve">Lees de </w:t>
      </w:r>
      <w:r w:rsidR="006765C4">
        <w:rPr>
          <w:rFonts w:ascii="Tisa Offc Serif Pro" w:hAnsi="Tisa Offc Serif Pro"/>
        </w:rPr>
        <w:t xml:space="preserve">column </w:t>
      </w:r>
      <w:r>
        <w:rPr>
          <w:rFonts w:ascii="Tisa Offc Serif Pro" w:hAnsi="Tisa Offc Serif Pro"/>
        </w:rPr>
        <w:t>en</w:t>
      </w:r>
      <w:r w:rsidR="00610B33">
        <w:rPr>
          <w:rFonts w:ascii="Tisa Offc Serif Pro" w:hAnsi="Tisa Offc Serif Pro"/>
        </w:rPr>
        <w:t xml:space="preserve"> </w:t>
      </w:r>
      <w:r>
        <w:rPr>
          <w:rFonts w:ascii="Tisa Offc Serif Pro" w:hAnsi="Tisa Offc Serif Pro"/>
        </w:rPr>
        <w:t xml:space="preserve">zoek naar de argumenten voor of tegen nultolerantie voor alcohol in het verkeer. Noteer ze in twee kolommen op een kladblad. </w:t>
      </w:r>
    </w:p>
    <w:p w14:paraId="620DA266" w14:textId="51568466" w:rsidR="00CA11B4" w:rsidRDefault="00023422" w:rsidP="00CA11B4">
      <w:pPr>
        <w:tabs>
          <w:tab w:val="left" w:pos="284"/>
        </w:tabs>
        <w:ind w:left="284" w:hanging="284"/>
        <w:rPr>
          <w:rFonts w:ascii="Tisa Offc Serif Pro" w:hAnsi="Tisa Offc Serif Pro"/>
        </w:rPr>
      </w:pPr>
      <w:r w:rsidRPr="00023422">
        <w:rPr>
          <w:rFonts w:ascii="Tisa Offc Serif Pro" w:hAnsi="Tisa Offc Serif Pro"/>
          <w:b/>
          <w:bCs/>
        </w:rPr>
        <w:t>2</w:t>
      </w:r>
      <w:r>
        <w:rPr>
          <w:rFonts w:ascii="Tisa Offc Serif Pro" w:hAnsi="Tisa Offc Serif Pro"/>
        </w:rPr>
        <w:tab/>
      </w:r>
      <w:r w:rsidR="00323FFE">
        <w:rPr>
          <w:rFonts w:ascii="Tisa Offc Serif Pro" w:hAnsi="Tisa Offc Serif Pro"/>
        </w:rPr>
        <w:t xml:space="preserve">Schrijf je reactie </w:t>
      </w:r>
      <w:r w:rsidR="00CA11B4">
        <w:rPr>
          <w:rFonts w:ascii="Tisa Offc Serif Pro" w:hAnsi="Tisa Offc Serif Pro"/>
        </w:rPr>
        <w:t xml:space="preserve">op de argumenten of standpunten </w:t>
      </w:r>
      <w:r w:rsidR="00323FFE">
        <w:rPr>
          <w:rFonts w:ascii="Tisa Offc Serif Pro" w:hAnsi="Tisa Offc Serif Pro"/>
        </w:rPr>
        <w:t>op het kladblad</w:t>
      </w:r>
      <w:r w:rsidR="00CA11B4">
        <w:rPr>
          <w:rFonts w:ascii="Tisa Offc Serif Pro" w:hAnsi="Tisa Offc Serif Pro"/>
        </w:rPr>
        <w:t xml:space="preserve">. </w:t>
      </w:r>
      <w:r w:rsidR="00473828">
        <w:rPr>
          <w:rFonts w:ascii="Tisa Offc Serif Pro" w:hAnsi="Tisa Offc Serif Pro"/>
        </w:rPr>
        <w:t>Begin dan aan je tekst.</w:t>
      </w:r>
    </w:p>
    <w:p w14:paraId="78C180EF" w14:textId="0B43DB16" w:rsidR="00CA11B4" w:rsidRPr="00023422" w:rsidRDefault="00CA11B4" w:rsidP="00023422">
      <w:pPr>
        <w:tabs>
          <w:tab w:val="left" w:pos="284"/>
        </w:tabs>
        <w:ind w:left="284" w:hanging="284"/>
        <w:rPr>
          <w:rFonts w:ascii="Tisa Offc Serif Pro" w:hAnsi="Tisa Offc Serif Pro"/>
        </w:rPr>
      </w:pPr>
      <w:r w:rsidRPr="00023422">
        <w:rPr>
          <w:rFonts w:ascii="Tisa Offc Serif Pro" w:hAnsi="Tisa Offc Serif Pro"/>
          <w:b/>
          <w:bCs/>
        </w:rPr>
        <w:t>3</w:t>
      </w:r>
      <w:r w:rsidR="00023422">
        <w:rPr>
          <w:rFonts w:ascii="Tisa Offc Serif Pro" w:hAnsi="Tisa Offc Serif Pro"/>
        </w:rPr>
        <w:tab/>
      </w:r>
      <w:r>
        <w:rPr>
          <w:rFonts w:ascii="Tisa Offc Serif Pro" w:hAnsi="Tisa Offc Serif Pro"/>
        </w:rPr>
        <w:t xml:space="preserve">Op het einde van je opiniestuk </w:t>
      </w:r>
      <w:r w:rsidR="007D5A0F">
        <w:rPr>
          <w:rFonts w:ascii="Tisa Offc Serif Pro" w:hAnsi="Tisa Offc Serif Pro"/>
        </w:rPr>
        <w:t>verkondig je jouw</w:t>
      </w:r>
      <w:r>
        <w:rPr>
          <w:rFonts w:ascii="Tisa Offc Serif Pro" w:hAnsi="Tisa Offc Serif Pro"/>
        </w:rPr>
        <w:t xml:space="preserve"> standpunt met daarbij minstens twee argumenten </w:t>
      </w:r>
      <w:r w:rsidR="00610B33">
        <w:rPr>
          <w:rFonts w:ascii="Tisa Offc Serif Pro" w:hAnsi="Tisa Offc Serif Pro"/>
        </w:rPr>
        <w:t>ter ondersteuning</w:t>
      </w:r>
      <w:r>
        <w:rPr>
          <w:rFonts w:ascii="Tisa Offc Serif Pro" w:hAnsi="Tisa Offc Serif Pro"/>
        </w:rPr>
        <w:t xml:space="preserve">. </w:t>
      </w:r>
    </w:p>
    <w:p w14:paraId="285B530B" w14:textId="327C48A3" w:rsidR="00CA11B4" w:rsidRDefault="00CA11B4" w:rsidP="00CA11B4">
      <w:pPr>
        <w:tabs>
          <w:tab w:val="left" w:pos="284"/>
          <w:tab w:val="left" w:leader="underscore" w:pos="9072"/>
        </w:tabs>
        <w:ind w:left="284" w:hanging="284"/>
        <w:rPr>
          <w:rFonts w:ascii="Tisa Offc Serif Pro" w:hAnsi="Tisa Offc Serif Pro"/>
          <w:color w:val="D1D1D1" w:themeColor="background2" w:themeShade="E6"/>
        </w:rPr>
      </w:pPr>
      <w:r>
        <w:rPr>
          <w:rFonts w:ascii="Tisa Offc Serif Pro" w:hAnsi="Tisa Offc Serif Pro"/>
          <w:b/>
          <w:bCs/>
          <w:color w:val="D1D1D1" w:themeColor="background2" w:themeShade="E6"/>
        </w:rPr>
        <w:tab/>
      </w:r>
      <w:r w:rsidRPr="005D157D">
        <w:rPr>
          <w:rFonts w:ascii="Tisa Offc Serif Pro" w:hAnsi="Tisa Offc Serif Pro"/>
          <w:color w:val="D1D1D1" w:themeColor="background2" w:themeShade="E6"/>
        </w:rPr>
        <w:tab/>
      </w:r>
    </w:p>
    <w:p w14:paraId="45BA5D4A" w14:textId="3971C565"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2D17077F" w14:textId="500DD445"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20A573BF" w14:textId="34F38DDD"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6434DB4B" w14:textId="2177487D"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3329E12F" w14:textId="5951F5EC"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5D87C057" w14:textId="77777777" w:rsidR="00CA11B4" w:rsidRDefault="00CA11B4" w:rsidP="00CA11B4">
      <w:pPr>
        <w:tabs>
          <w:tab w:val="left" w:pos="284"/>
          <w:tab w:val="left" w:leader="underscore" w:pos="9072"/>
        </w:tabs>
        <w:ind w:left="284" w:hanging="284"/>
        <w:rPr>
          <w:rFonts w:ascii="Tisa Offc Serif Pro" w:hAnsi="Tisa Offc Serif Pro"/>
          <w:color w:val="D1D1D1" w:themeColor="background2" w:themeShade="E6"/>
        </w:rPr>
      </w:pPr>
      <w:r>
        <w:rPr>
          <w:rFonts w:ascii="Tisa Offc Serif Pro" w:hAnsi="Tisa Offc Serif Pro"/>
          <w:b/>
          <w:bCs/>
          <w:color w:val="D1D1D1" w:themeColor="background2" w:themeShade="E6"/>
        </w:rPr>
        <w:tab/>
      </w:r>
      <w:r w:rsidRPr="005D157D">
        <w:rPr>
          <w:rFonts w:ascii="Tisa Offc Serif Pro" w:hAnsi="Tisa Offc Serif Pro"/>
          <w:color w:val="D1D1D1" w:themeColor="background2" w:themeShade="E6"/>
        </w:rPr>
        <w:tab/>
      </w:r>
    </w:p>
    <w:p w14:paraId="3BEA9F19"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32E66597"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4BD40DB9"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211F5112"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4975D15E"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47EDD4F8" w14:textId="77777777" w:rsidR="00CA11B4" w:rsidRDefault="00CA11B4" w:rsidP="00CA11B4">
      <w:pPr>
        <w:tabs>
          <w:tab w:val="left" w:pos="284"/>
          <w:tab w:val="left" w:leader="underscore" w:pos="9072"/>
        </w:tabs>
        <w:ind w:left="284" w:hanging="284"/>
        <w:rPr>
          <w:rFonts w:ascii="Tisa Offc Serif Pro" w:hAnsi="Tisa Offc Serif Pro"/>
          <w:color w:val="D1D1D1" w:themeColor="background2" w:themeShade="E6"/>
        </w:rPr>
      </w:pPr>
      <w:r>
        <w:rPr>
          <w:rFonts w:ascii="Tisa Offc Serif Pro" w:hAnsi="Tisa Offc Serif Pro"/>
          <w:b/>
          <w:bCs/>
          <w:color w:val="D1D1D1" w:themeColor="background2" w:themeShade="E6"/>
        </w:rPr>
        <w:tab/>
      </w:r>
      <w:r w:rsidRPr="005D157D">
        <w:rPr>
          <w:rFonts w:ascii="Tisa Offc Serif Pro" w:hAnsi="Tisa Offc Serif Pro"/>
          <w:color w:val="D1D1D1" w:themeColor="background2" w:themeShade="E6"/>
        </w:rPr>
        <w:tab/>
      </w:r>
    </w:p>
    <w:p w14:paraId="0A10156C"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26129638"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3219AED9"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1E557FC5"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lastRenderedPageBreak/>
        <w:tab/>
      </w:r>
      <w:r>
        <w:rPr>
          <w:rFonts w:ascii="Tisa Offc Serif Pro" w:hAnsi="Tisa Offc Serif Pro"/>
          <w:color w:val="D1D1D1" w:themeColor="background2" w:themeShade="E6"/>
        </w:rPr>
        <w:tab/>
      </w:r>
    </w:p>
    <w:p w14:paraId="5113603D"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6F5FDC6C" w14:textId="77777777" w:rsidR="00CA11B4" w:rsidRDefault="00CA11B4" w:rsidP="00CA11B4">
      <w:pPr>
        <w:tabs>
          <w:tab w:val="left" w:pos="284"/>
          <w:tab w:val="left" w:leader="underscore" w:pos="9072"/>
        </w:tabs>
        <w:ind w:left="284" w:hanging="284"/>
        <w:rPr>
          <w:rFonts w:ascii="Tisa Offc Serif Pro" w:hAnsi="Tisa Offc Serif Pro"/>
          <w:color w:val="D1D1D1" w:themeColor="background2" w:themeShade="E6"/>
        </w:rPr>
      </w:pPr>
      <w:r>
        <w:rPr>
          <w:rFonts w:ascii="Tisa Offc Serif Pro" w:hAnsi="Tisa Offc Serif Pro"/>
          <w:b/>
          <w:bCs/>
          <w:color w:val="D1D1D1" w:themeColor="background2" w:themeShade="E6"/>
        </w:rPr>
        <w:tab/>
      </w:r>
      <w:r w:rsidRPr="005D157D">
        <w:rPr>
          <w:rFonts w:ascii="Tisa Offc Serif Pro" w:hAnsi="Tisa Offc Serif Pro"/>
          <w:color w:val="D1D1D1" w:themeColor="background2" w:themeShade="E6"/>
        </w:rPr>
        <w:tab/>
      </w:r>
    </w:p>
    <w:p w14:paraId="4B981A63"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25392B3F"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1D3CDD37"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42FF4BD7"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570D4E2C"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347CCA5F" w14:textId="77777777" w:rsidR="00CA11B4" w:rsidRDefault="00CA11B4" w:rsidP="00CA11B4">
      <w:pPr>
        <w:tabs>
          <w:tab w:val="left" w:pos="284"/>
          <w:tab w:val="left" w:leader="underscore" w:pos="9072"/>
        </w:tabs>
        <w:ind w:left="284" w:hanging="284"/>
        <w:rPr>
          <w:rFonts w:ascii="Tisa Offc Serif Pro" w:hAnsi="Tisa Offc Serif Pro"/>
          <w:color w:val="D1D1D1" w:themeColor="background2" w:themeShade="E6"/>
        </w:rPr>
      </w:pPr>
      <w:r>
        <w:rPr>
          <w:rFonts w:ascii="Tisa Offc Serif Pro" w:hAnsi="Tisa Offc Serif Pro"/>
          <w:b/>
          <w:bCs/>
          <w:color w:val="D1D1D1" w:themeColor="background2" w:themeShade="E6"/>
        </w:rPr>
        <w:tab/>
      </w:r>
      <w:r w:rsidRPr="005D157D">
        <w:rPr>
          <w:rFonts w:ascii="Tisa Offc Serif Pro" w:hAnsi="Tisa Offc Serif Pro"/>
          <w:color w:val="D1D1D1" w:themeColor="background2" w:themeShade="E6"/>
        </w:rPr>
        <w:tab/>
      </w:r>
    </w:p>
    <w:p w14:paraId="326C76EE"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061B48D4"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5FC5A19D"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3BD5F182"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199ECA2B"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7BBE8119" w14:textId="77777777" w:rsidR="00CA11B4" w:rsidRDefault="00CA11B4" w:rsidP="00CA11B4">
      <w:pPr>
        <w:tabs>
          <w:tab w:val="left" w:pos="284"/>
          <w:tab w:val="left" w:leader="underscore" w:pos="9072"/>
        </w:tabs>
        <w:ind w:left="284" w:hanging="284"/>
        <w:rPr>
          <w:rFonts w:ascii="Tisa Offc Serif Pro" w:hAnsi="Tisa Offc Serif Pro"/>
          <w:color w:val="D1D1D1" w:themeColor="background2" w:themeShade="E6"/>
        </w:rPr>
      </w:pPr>
      <w:r>
        <w:rPr>
          <w:rFonts w:ascii="Tisa Offc Serif Pro" w:hAnsi="Tisa Offc Serif Pro"/>
          <w:b/>
          <w:bCs/>
          <w:color w:val="D1D1D1" w:themeColor="background2" w:themeShade="E6"/>
        </w:rPr>
        <w:tab/>
      </w:r>
      <w:r w:rsidRPr="005D157D">
        <w:rPr>
          <w:rFonts w:ascii="Tisa Offc Serif Pro" w:hAnsi="Tisa Offc Serif Pro"/>
          <w:color w:val="D1D1D1" w:themeColor="background2" w:themeShade="E6"/>
        </w:rPr>
        <w:tab/>
      </w:r>
    </w:p>
    <w:p w14:paraId="566BA619"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7ACFFD65"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1839169C"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61252F85"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6A9CDAC7"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1E81FFDA" w14:textId="77777777" w:rsidR="00CA11B4" w:rsidRDefault="00CA11B4" w:rsidP="00CA11B4">
      <w:pPr>
        <w:tabs>
          <w:tab w:val="left" w:pos="284"/>
          <w:tab w:val="left" w:leader="underscore" w:pos="9072"/>
        </w:tabs>
        <w:ind w:left="284" w:hanging="284"/>
        <w:rPr>
          <w:rFonts w:ascii="Tisa Offc Serif Pro" w:hAnsi="Tisa Offc Serif Pro"/>
          <w:color w:val="D1D1D1" w:themeColor="background2" w:themeShade="E6"/>
        </w:rPr>
      </w:pPr>
      <w:r>
        <w:rPr>
          <w:rFonts w:ascii="Tisa Offc Serif Pro" w:hAnsi="Tisa Offc Serif Pro"/>
          <w:b/>
          <w:bCs/>
          <w:color w:val="D1D1D1" w:themeColor="background2" w:themeShade="E6"/>
        </w:rPr>
        <w:tab/>
      </w:r>
      <w:r w:rsidRPr="005D157D">
        <w:rPr>
          <w:rFonts w:ascii="Tisa Offc Serif Pro" w:hAnsi="Tisa Offc Serif Pro"/>
          <w:color w:val="D1D1D1" w:themeColor="background2" w:themeShade="E6"/>
        </w:rPr>
        <w:tab/>
      </w:r>
    </w:p>
    <w:p w14:paraId="7C4115D3"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67EF325E"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5E6C1D95"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74B7CA5F"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49DB9845" w14:textId="77777777" w:rsidR="00CA11B4" w:rsidRDefault="00CA11B4" w:rsidP="00CA11B4">
      <w:pPr>
        <w:tabs>
          <w:tab w:val="left" w:pos="284"/>
          <w:tab w:val="left" w:leader="underscore" w:pos="9072"/>
        </w:tabs>
        <w:rPr>
          <w:rFonts w:ascii="Tisa Offc Serif Pro" w:hAnsi="Tisa Offc Serif Pro"/>
          <w:color w:val="D1D1D1" w:themeColor="background2" w:themeShade="E6"/>
        </w:rPr>
      </w:pPr>
      <w:r>
        <w:rPr>
          <w:rFonts w:ascii="Tisa Offc Serif Pro" w:hAnsi="Tisa Offc Serif Pro"/>
          <w:color w:val="D1D1D1" w:themeColor="background2" w:themeShade="E6"/>
        </w:rPr>
        <w:tab/>
      </w:r>
      <w:r>
        <w:rPr>
          <w:rFonts w:ascii="Tisa Offc Serif Pro" w:hAnsi="Tisa Offc Serif Pro"/>
          <w:color w:val="D1D1D1" w:themeColor="background2" w:themeShade="E6"/>
        </w:rPr>
        <w:tab/>
      </w:r>
    </w:p>
    <w:p w14:paraId="0E594653" w14:textId="02745489" w:rsidR="00CA11B4" w:rsidRDefault="00CA11B4" w:rsidP="00CA11B4">
      <w:pPr>
        <w:tabs>
          <w:tab w:val="left" w:pos="284"/>
          <w:tab w:val="left" w:leader="underscore" w:pos="9072"/>
        </w:tabs>
        <w:rPr>
          <w:rFonts w:ascii="Tisa Offc Serif Pro" w:hAnsi="Tisa Offc Serif Pro"/>
          <w:color w:val="D1D1D1" w:themeColor="background2" w:themeShade="E6"/>
        </w:rPr>
        <w:sectPr w:rsidR="00CA11B4" w:rsidSect="00D32E97">
          <w:footerReference w:type="default" r:id="rId11"/>
          <w:pgSz w:w="11906" w:h="16838" w:code="9"/>
          <w:pgMar w:top="1417" w:right="1417" w:bottom="1417" w:left="1417" w:header="709" w:footer="709" w:gutter="0"/>
          <w:cols w:space="708"/>
          <w:docGrid w:linePitch="360"/>
        </w:sectPr>
      </w:pPr>
    </w:p>
    <w:p w14:paraId="0E4C4634" w14:textId="77777777" w:rsidR="009B286F" w:rsidRPr="004274E3" w:rsidRDefault="009B286F" w:rsidP="009B286F">
      <w:pPr>
        <w:rPr>
          <w:rFonts w:ascii="Tisa Offc Serif Pro" w:hAnsi="Tisa Offc Serif Pro"/>
          <w:b/>
          <w:bCs/>
          <w:sz w:val="40"/>
          <w:szCs w:val="40"/>
        </w:rPr>
      </w:pPr>
      <w:r>
        <w:rPr>
          <w:rFonts w:ascii="Tisa Offc Serif Pro" w:hAnsi="Tisa Offc Serif Pro"/>
          <w:b/>
          <w:bCs/>
          <w:sz w:val="40"/>
          <w:szCs w:val="40"/>
        </w:rPr>
        <w:lastRenderedPageBreak/>
        <w:t>ALLES OP TAFEL</w:t>
      </w:r>
    </w:p>
    <w:p w14:paraId="1F2DE181" w14:textId="77777777" w:rsidR="009B286F" w:rsidRPr="00817E66" w:rsidRDefault="009B286F" w:rsidP="009B286F">
      <w:pPr>
        <w:jc w:val="both"/>
        <w:rPr>
          <w:rFonts w:ascii="Tisa Offc Serif Pro" w:hAnsi="Tisa Offc Serif Pro"/>
          <w:b/>
          <w:bCs/>
          <w:sz w:val="32"/>
          <w:szCs w:val="32"/>
        </w:rPr>
      </w:pPr>
      <w:r w:rsidRPr="00817E66">
        <w:rPr>
          <w:rFonts w:ascii="Tisa Offc Serif Pro" w:hAnsi="Tisa Offc Serif Pro"/>
          <w:b/>
          <w:bCs/>
          <w:sz w:val="32"/>
          <w:szCs w:val="32"/>
        </w:rPr>
        <w:t>Tv-maker Gert Verhulst geeft elke week zijn ongezouten mening bij de actualiteit</w:t>
      </w:r>
    </w:p>
    <w:p w14:paraId="3E30D693" w14:textId="77777777" w:rsidR="009B286F" w:rsidRPr="00817E66" w:rsidRDefault="009B286F" w:rsidP="009B286F">
      <w:pPr>
        <w:jc w:val="both"/>
        <w:rPr>
          <w:rFonts w:ascii="Tisa Offc Serif Pro" w:hAnsi="Tisa Offc Serif Pro"/>
          <w:b/>
          <w:bCs/>
          <w:sz w:val="28"/>
          <w:szCs w:val="28"/>
        </w:rPr>
      </w:pPr>
      <w:r w:rsidRPr="00817E66">
        <w:rPr>
          <w:rFonts w:ascii="Tisa Offc Serif Pro" w:hAnsi="Tisa Offc Serif Pro"/>
          <w:b/>
          <w:bCs/>
          <w:sz w:val="28"/>
          <w:szCs w:val="28"/>
        </w:rPr>
        <w:t>Zoals met alles in het leven: overdrijf niet</w:t>
      </w:r>
    </w:p>
    <w:p w14:paraId="72A48E88" w14:textId="77777777" w:rsidR="009B286F" w:rsidRPr="004274E3" w:rsidRDefault="009B286F" w:rsidP="009B286F">
      <w:pPr>
        <w:jc w:val="both"/>
        <w:rPr>
          <w:rFonts w:ascii="Tisa Offc Serif Pro" w:hAnsi="Tisa Offc Serif Pro"/>
          <w:sz w:val="22"/>
        </w:rPr>
      </w:pPr>
      <w:r w:rsidRPr="004274E3">
        <w:rPr>
          <w:rFonts w:ascii="Tisa Offc Serif Pro" w:hAnsi="Tisa Offc Serif Pro"/>
          <w:sz w:val="22"/>
        </w:rPr>
        <w:t xml:space="preserve">Tom Waes had die bewuste vrijdagavond waarop hij vlak voor de Kennedytunnel crashte gewoon nooit achter het stuur van zijn Porsche mogen kruipen. Onze wet zegt dat je niet mag rijden met meer dan 0,5 promille in je bloed. Iedereen is gelijk voor de wet, BV of niet. Hij mag zich gelukkig prijzen dat hij niet tot de statistieken behoort van de meer dan duizend doden per jaar in ons land, veroorzaakt door alcohol in het verkeer. En dus tot die duizend families die deze kerst een bord minder op tafel moeten zetten. Hij zit wel bij die meer dan 4.000 Belgen per jaar met zware verwondingen na een verkeersongeval met te veel alcohol op. Hij had zich zonder twijfel dan ook een ander kerstfeest voorgesteld. Als nultolerantie voor alcohol in het verkeer kan helpen om die cijfers </w:t>
      </w:r>
      <w:r w:rsidRPr="004274E3">
        <w:rPr>
          <w:rFonts w:ascii="Tisa Offc Serif Pro" w:hAnsi="Tisa Offc Serif Pro"/>
          <w:sz w:val="22"/>
          <w:highlight w:val="lightGray"/>
        </w:rPr>
        <w:t>drastisch</w:t>
      </w:r>
      <w:r w:rsidRPr="004274E3">
        <w:rPr>
          <w:rFonts w:ascii="Tisa Offc Serif Pro" w:hAnsi="Tisa Offc Serif Pro"/>
          <w:sz w:val="22"/>
        </w:rPr>
        <w:t xml:space="preserve"> naar omlaag te krijgen, hoe kun je er dan tegen zijn?</w:t>
      </w:r>
    </w:p>
    <w:p w14:paraId="2DFCDC09" w14:textId="77777777" w:rsidR="009B286F" w:rsidRPr="004274E3" w:rsidRDefault="009B286F" w:rsidP="009B286F">
      <w:pPr>
        <w:jc w:val="both"/>
        <w:rPr>
          <w:rFonts w:ascii="Tisa Offc Serif Pro" w:hAnsi="Tisa Offc Serif Pro"/>
          <w:sz w:val="22"/>
        </w:rPr>
      </w:pPr>
      <w:r w:rsidRPr="004274E3">
        <w:rPr>
          <w:rFonts w:ascii="Tisa Offc Serif Pro" w:hAnsi="Tisa Offc Serif Pro"/>
          <w:sz w:val="22"/>
        </w:rPr>
        <w:t>De norm is nu: twee pintjes, en dan kun je nog rijden. Maar na die tweede is de verleiding voor de derde en de vierde groot. “</w:t>
      </w:r>
      <w:r w:rsidRPr="004274E3">
        <w:rPr>
          <w:rFonts w:ascii="Tisa Offc Serif Pro" w:hAnsi="Tisa Offc Serif Pro"/>
          <w:i/>
          <w:iCs/>
          <w:sz w:val="22"/>
        </w:rPr>
        <w:t>Allez</w:t>
      </w:r>
      <w:r w:rsidRPr="004274E3">
        <w:rPr>
          <w:rFonts w:ascii="Tisa Offc Serif Pro" w:hAnsi="Tisa Offc Serif Pro"/>
          <w:sz w:val="22"/>
        </w:rPr>
        <w:t>, nog eentje.” Er zijn ondertussen zoveel alcoholvrije bieren op de markt dat je perfect de avond daarmee kunt beginnen en afsluiten, als je weet dat je later nog moet rijden. Zo goed als iedere politierechter zei de voorbije jaren in interviews: “Leg de norm op nul alcoholische dranken voor wie rijdt.” Waarom luisteren we dan niet naar die mensen?</w:t>
      </w:r>
    </w:p>
    <w:p w14:paraId="58921D02" w14:textId="77777777" w:rsidR="009B286F" w:rsidRPr="004274E3" w:rsidRDefault="009B286F" w:rsidP="009B286F">
      <w:pPr>
        <w:jc w:val="both"/>
        <w:rPr>
          <w:rFonts w:ascii="Tisa Offc Serif Pro" w:hAnsi="Tisa Offc Serif Pro"/>
          <w:b/>
          <w:bCs/>
          <w:sz w:val="22"/>
        </w:rPr>
      </w:pPr>
      <w:r w:rsidRPr="004274E3">
        <w:rPr>
          <w:rFonts w:ascii="Tisa Offc Serif Pro" w:hAnsi="Tisa Offc Serif Pro"/>
          <w:b/>
          <w:bCs/>
          <w:sz w:val="22"/>
        </w:rPr>
        <w:t>Iedereen kiest zelf</w:t>
      </w:r>
    </w:p>
    <w:p w14:paraId="786FCA76" w14:textId="77777777" w:rsidR="009B286F" w:rsidRPr="004274E3" w:rsidRDefault="009B286F" w:rsidP="009B286F">
      <w:pPr>
        <w:jc w:val="both"/>
        <w:rPr>
          <w:rFonts w:ascii="Tisa Offc Serif Pro" w:hAnsi="Tisa Offc Serif Pro"/>
          <w:sz w:val="22"/>
        </w:rPr>
      </w:pPr>
      <w:r w:rsidRPr="004274E3">
        <w:rPr>
          <w:rFonts w:ascii="Tisa Offc Serif Pro" w:hAnsi="Tisa Offc Serif Pro"/>
          <w:sz w:val="22"/>
        </w:rPr>
        <w:t>Ik zal zelf de champagne in alle eerlijkheid niet achterwege laten, al zal ik deze feestdagen voor genoeg alcoholvrije aperitieven zorgen. En wanneer het feest gedaan is, zal ik erop toezien dat diegenen die meer dan het wettelijk toegestane op hebben op een veilige manier weer thuiskomen. Een telefoontje naar de Responsible Young Drivers of Get Driven, twee prachtige initiatieven waarbij jongeren je met je eigen auto weer thuis afzetten, kan je bijvoorbeeld heel wat leed besparen.</w:t>
      </w:r>
    </w:p>
    <w:p w14:paraId="5110F18B" w14:textId="77777777" w:rsidR="009B286F" w:rsidRPr="004274E3" w:rsidRDefault="009B286F" w:rsidP="009B286F">
      <w:pPr>
        <w:jc w:val="both"/>
        <w:rPr>
          <w:rFonts w:ascii="Tisa Offc Serif Pro" w:hAnsi="Tisa Offc Serif Pro"/>
          <w:sz w:val="22"/>
        </w:rPr>
      </w:pPr>
      <w:r w:rsidRPr="004274E3">
        <w:rPr>
          <w:rFonts w:ascii="Tisa Offc Serif Pro" w:hAnsi="Tisa Offc Serif Pro"/>
          <w:sz w:val="22"/>
        </w:rPr>
        <w:t xml:space="preserve">Je kunt er niet omheen dat steeds meer mensen anders en bewuster naar hun alcoholgebruik kijken. En dat is een goede zaak. Anderzijds, het is niet omdat Tom Waes met te veel alcohol in zijn bloed achter het stuur kroop, dat we nu plots niets meer mogen drinken. In een vrije maatschappij moet iedereen zelf kunnen kiezen hoeveel suiker hij inneemt, hoeveel sigaretten hij rookt en hoeveel alcohol hij drinkt, zolang je er het leven van anderen niet mee in gevaar brengt. Daarom roken we niet meer in publieke ruimtes en daarom rijd je niet onder invloed </w:t>
      </w:r>
      <w:r w:rsidRPr="004274E3">
        <w:rPr>
          <w:rFonts w:ascii="Tisa Offc Serif Pro" w:hAnsi="Tisa Offc Serif Pro"/>
          <w:sz w:val="22"/>
        </w:rPr>
        <w:lastRenderedPageBreak/>
        <w:t>van drank of drugs. Maar daarom zal ik ook nooit aan mijn gasten vragen om geen wijn of gin-tonic aan mijn talkshowtafel te drinken, als ze daar zelf zin in hebben en op een veilige manier naar huis gaan.</w:t>
      </w:r>
    </w:p>
    <w:p w14:paraId="120F4A2D" w14:textId="77777777" w:rsidR="009B286F" w:rsidRPr="004274E3" w:rsidRDefault="009B286F" w:rsidP="009B286F">
      <w:pPr>
        <w:jc w:val="both"/>
        <w:rPr>
          <w:rFonts w:ascii="Tisa Offc Serif Pro" w:hAnsi="Tisa Offc Serif Pro"/>
          <w:b/>
          <w:bCs/>
          <w:sz w:val="22"/>
        </w:rPr>
      </w:pPr>
      <w:r w:rsidRPr="004274E3">
        <w:rPr>
          <w:rFonts w:ascii="Tisa Offc Serif Pro" w:hAnsi="Tisa Offc Serif Pro"/>
          <w:b/>
          <w:bCs/>
          <w:sz w:val="22"/>
        </w:rPr>
        <w:t>Omgekeerd effect</w:t>
      </w:r>
    </w:p>
    <w:p w14:paraId="6F9D4A4E" w14:textId="77777777" w:rsidR="009B286F" w:rsidRPr="004274E3" w:rsidRDefault="009B286F" w:rsidP="009B286F">
      <w:pPr>
        <w:jc w:val="both"/>
        <w:rPr>
          <w:rFonts w:ascii="Tisa Offc Serif Pro" w:hAnsi="Tisa Offc Serif Pro"/>
          <w:sz w:val="22"/>
        </w:rPr>
      </w:pPr>
      <w:r w:rsidRPr="004274E3">
        <w:rPr>
          <w:rFonts w:ascii="Tisa Offc Serif Pro" w:hAnsi="Tisa Offc Serif Pro"/>
          <w:sz w:val="22"/>
        </w:rPr>
        <w:t xml:space="preserve">Opiniemaker en </w:t>
      </w:r>
      <w:r w:rsidRPr="004274E3">
        <w:rPr>
          <w:rFonts w:ascii="Tisa Offc Serif Pro" w:hAnsi="Tisa Offc Serif Pro"/>
          <w:sz w:val="22"/>
          <w:highlight w:val="lightGray"/>
        </w:rPr>
        <w:t>geheelonthouder</w:t>
      </w:r>
      <w:r w:rsidRPr="004274E3">
        <w:rPr>
          <w:rFonts w:ascii="Tisa Offc Serif Pro" w:hAnsi="Tisa Offc Serif Pro"/>
          <w:sz w:val="22"/>
        </w:rPr>
        <w:t xml:space="preserve"> Joël De Ceulaer is het daarmee oneens. Hij zei woensdagavond aan mijn tafel dat we alcoholgebruik vooral bij jongeren zo lang mogelijk moeten kunnen uitstellen en dat we soms een beetje moeten doorduwen om iets gedaan te krijgen. Op die manier zal je volgens mij vaak het omgekeerde effect bereiken. Wat niet mag, wordt alleen maar aantrekkelijker. Laat jongeren jong zijn en maak ze tegelijkertijd bewust van de pijnlijke en gênante gevolgen van drankmisbruik voor zichzelf en anderen.</w:t>
      </w:r>
    </w:p>
    <w:p w14:paraId="003887C1" w14:textId="77777777" w:rsidR="009B286F" w:rsidRPr="004274E3" w:rsidRDefault="009B286F" w:rsidP="009B286F">
      <w:pPr>
        <w:jc w:val="both"/>
        <w:rPr>
          <w:rFonts w:ascii="Tisa Offc Serif Pro" w:hAnsi="Tisa Offc Serif Pro"/>
          <w:sz w:val="22"/>
        </w:rPr>
      </w:pPr>
      <w:r w:rsidRPr="004274E3">
        <w:rPr>
          <w:rFonts w:ascii="Tisa Offc Serif Pro" w:hAnsi="Tisa Offc Serif Pro"/>
          <w:sz w:val="22"/>
        </w:rPr>
        <w:t xml:space="preserve">Als je student bent, zet dan gerust af en toe de bloemetjes buiten. Maar doe het niet elke avond, als je niet wilt dat je op latere leeftijd hersen- of leverschade ondervindt. En als je als jonge gast aan </w:t>
      </w:r>
      <w:r w:rsidRPr="004274E3">
        <w:rPr>
          <w:rFonts w:ascii="Tisa Offc Serif Pro" w:hAnsi="Tisa Offc Serif Pro"/>
          <w:sz w:val="22"/>
          <w:highlight w:val="lightGray"/>
        </w:rPr>
        <w:t>comazuipen</w:t>
      </w:r>
      <w:r w:rsidRPr="004274E3">
        <w:rPr>
          <w:rFonts w:ascii="Tisa Offc Serif Pro" w:hAnsi="Tisa Offc Serif Pro"/>
          <w:sz w:val="22"/>
        </w:rPr>
        <w:t xml:space="preserve"> doet, denk dan ook eens aan die vele artsen en verplegers die echt wel beter te doen hebben dan zich over jou te moeten </w:t>
      </w:r>
      <w:r w:rsidRPr="004274E3">
        <w:rPr>
          <w:rFonts w:ascii="Tisa Offc Serif Pro" w:hAnsi="Tisa Offc Serif Pro"/>
          <w:sz w:val="22"/>
          <w:highlight w:val="lightGray"/>
        </w:rPr>
        <w:t>ontfermen</w:t>
      </w:r>
      <w:r w:rsidRPr="004274E3">
        <w:rPr>
          <w:rFonts w:ascii="Tisa Offc Serif Pro" w:hAnsi="Tisa Offc Serif Pro"/>
          <w:sz w:val="22"/>
        </w:rPr>
        <w:t xml:space="preserve"> als je op zondagochtend op de spoedafdeling wordt binnengereden. Het kan zeker leuk zijn om eens te genieten van wat bubbels of bier – ik ben de eerste om dat zelf ook te doen – maar zoals met alles in het leven: overdrijf er niet mee. Overmatig alcoholgebruik is op geen enkele leeftijd gezond en ook nergens goed voor.</w:t>
      </w:r>
    </w:p>
    <w:p w14:paraId="13BC9C81" w14:textId="77777777" w:rsidR="009B286F" w:rsidRDefault="009B286F" w:rsidP="009B286F">
      <w:pPr>
        <w:jc w:val="both"/>
        <w:rPr>
          <w:rFonts w:ascii="Tisa Offc Serif Pro" w:hAnsi="Tisa Offc Serif Pro"/>
          <w:sz w:val="22"/>
        </w:rPr>
      </w:pPr>
      <w:r w:rsidRPr="004274E3">
        <w:rPr>
          <w:rFonts w:ascii="Tisa Offc Serif Pro" w:hAnsi="Tisa Offc Serif Pro"/>
          <w:sz w:val="22"/>
        </w:rPr>
        <w:t xml:space="preserve">En wat mij betreft: kom maar eindelijk op met die </w:t>
      </w:r>
      <w:r w:rsidRPr="004274E3">
        <w:rPr>
          <w:rFonts w:ascii="Tisa Offc Serif Pro" w:hAnsi="Tisa Offc Serif Pro"/>
          <w:sz w:val="22"/>
          <w:highlight w:val="lightGray"/>
        </w:rPr>
        <w:t>BOB-sleutelhanger</w:t>
      </w:r>
      <w:r w:rsidRPr="004274E3">
        <w:rPr>
          <w:rFonts w:ascii="Tisa Offc Serif Pro" w:hAnsi="Tisa Offc Serif Pro"/>
          <w:sz w:val="22"/>
        </w:rPr>
        <w:t>. Ik hang hem met plezier en trots aan mijn sleutelbos.</w:t>
      </w:r>
    </w:p>
    <w:p w14:paraId="2B99526A" w14:textId="277EB41C" w:rsidR="00CA11B4" w:rsidRPr="009B286F" w:rsidRDefault="009B286F" w:rsidP="009B286F">
      <w:pPr>
        <w:jc w:val="both"/>
        <w:rPr>
          <w:rFonts w:ascii="Tisa Offc Serif Pro" w:hAnsi="Tisa Offc Serif Pro"/>
          <w:sz w:val="22"/>
        </w:rPr>
      </w:pPr>
      <w:r>
        <w:rPr>
          <w:rFonts w:ascii="Tisa Offc Serif Pro" w:hAnsi="Tisa Offc Serif Pro"/>
          <w:sz w:val="22"/>
        </w:rPr>
        <w:t>Tekst: Gert Verhulst | Uit: Het Nieuwsblad, 12 december 2024</w:t>
      </w:r>
    </w:p>
    <w:sectPr w:rsidR="00CA11B4" w:rsidRPr="009B286F" w:rsidSect="00D32E97">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B44F4" w14:textId="77777777" w:rsidR="009359B8" w:rsidRDefault="009359B8" w:rsidP="00CA11B4">
      <w:pPr>
        <w:spacing w:after="0" w:line="240" w:lineRule="auto"/>
      </w:pPr>
      <w:r>
        <w:separator/>
      </w:r>
    </w:p>
  </w:endnote>
  <w:endnote w:type="continuationSeparator" w:id="0">
    <w:p w14:paraId="25F18396" w14:textId="77777777" w:rsidR="009359B8" w:rsidRDefault="009359B8" w:rsidP="00CA11B4">
      <w:pPr>
        <w:spacing w:after="0" w:line="240" w:lineRule="auto"/>
      </w:pPr>
      <w:r>
        <w:continuationSeparator/>
      </w:r>
    </w:p>
  </w:endnote>
  <w:endnote w:type="continuationNotice" w:id="1">
    <w:p w14:paraId="5162BBC6" w14:textId="77777777" w:rsidR="00A05DDC" w:rsidRDefault="00A05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sa Offc Serif Pro">
    <w:altName w:val="Calibri"/>
    <w:charset w:val="00"/>
    <w:family w:val="auto"/>
    <w:pitch w:val="variable"/>
    <w:sig w:usb0="800002E7"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CA11B4" w:rsidRPr="00661B5B" w14:paraId="4E57EC84" w14:textId="77777777" w:rsidTr="009C75E5">
      <w:trPr>
        <w:trHeight w:val="545"/>
      </w:trPr>
      <w:tc>
        <w:tcPr>
          <w:tcW w:w="3221" w:type="dxa"/>
          <w:vAlign w:val="center"/>
        </w:tcPr>
        <w:p w14:paraId="6CC534E4" w14:textId="77777777" w:rsidR="00CA11B4" w:rsidRPr="009C5C92" w:rsidRDefault="00CA11B4" w:rsidP="00CA11B4">
          <w:pPr>
            <w:pStyle w:val="Voettekst"/>
            <w:rPr>
              <w:rFonts w:ascii="Tisa Offc Serif Pro" w:hAnsi="Tisa Offc Serif Pro"/>
              <w:b/>
              <w:bCs/>
              <w:sz w:val="36"/>
              <w:szCs w:val="36"/>
            </w:rPr>
          </w:pPr>
          <w:r w:rsidRPr="009C5C92">
            <w:rPr>
              <w:rFonts w:ascii="Tisa Offc Serif Pro" w:hAnsi="Tisa Offc Serif Pro"/>
              <w:b/>
              <w:bCs/>
              <w:sz w:val="36"/>
              <w:szCs w:val="36"/>
            </w:rPr>
            <w:t>Leesassistent.be</w:t>
          </w:r>
        </w:p>
      </w:tc>
      <w:tc>
        <w:tcPr>
          <w:tcW w:w="5001" w:type="dxa"/>
          <w:vMerge w:val="restart"/>
          <w:vAlign w:val="center"/>
        </w:tcPr>
        <w:p w14:paraId="648AF5DA" w14:textId="77777777" w:rsidR="00CA11B4" w:rsidRDefault="00CA11B4" w:rsidP="00CA11B4">
          <w:pPr>
            <w:pStyle w:val="Voettekst"/>
            <w:rPr>
              <w:rFonts w:ascii="Tisa Offc Serif Pro" w:hAnsi="Tisa Offc Serif Pro"/>
              <w:b/>
              <w:bCs/>
              <w:sz w:val="18"/>
              <w:szCs w:val="18"/>
            </w:rPr>
          </w:pPr>
          <w:r>
            <w:rPr>
              <w:rFonts w:ascii="Tisa Offc Serif Pro" w:hAnsi="Tisa Offc Serif Pro"/>
              <w:b/>
              <w:bCs/>
              <w:sz w:val="18"/>
              <w:szCs w:val="18"/>
            </w:rPr>
            <w:t>Column Gert Verhulst, Alcohol in het verkeer</w:t>
          </w:r>
        </w:p>
        <w:p w14:paraId="4206A31B" w14:textId="77777777" w:rsidR="00CA11B4" w:rsidRPr="005C7F19" w:rsidRDefault="00CA11B4" w:rsidP="00CA11B4">
          <w:pPr>
            <w:pStyle w:val="Voettekst"/>
            <w:rPr>
              <w:rFonts w:ascii="Tisa Offc Serif Pro" w:hAnsi="Tisa Offc Serif Pro"/>
              <w:sz w:val="14"/>
              <w:szCs w:val="14"/>
            </w:rPr>
          </w:pPr>
          <w:r w:rsidRPr="005C7F19">
            <w:rPr>
              <w:rFonts w:ascii="Tisa Offc Serif Pro" w:hAnsi="Tisa Offc Serif Pro"/>
              <w:sz w:val="14"/>
              <w:szCs w:val="14"/>
            </w:rPr>
            <w:t>Copyright: Dit document mag uitsluitend worden gebruikt en aangepast voor educatieve doeleinden. Commercieel gebruik is niet toegestaan zonder schriftelijke toestemming van de auteur(s).</w:t>
          </w:r>
        </w:p>
      </w:tc>
      <w:tc>
        <w:tcPr>
          <w:tcW w:w="850" w:type="dxa"/>
        </w:tcPr>
        <w:p w14:paraId="13AC26C4" w14:textId="77777777" w:rsidR="00CA11B4" w:rsidRPr="00661B5B" w:rsidRDefault="00CA11B4" w:rsidP="00CA11B4">
          <w:pPr>
            <w:pStyle w:val="Voettekst"/>
            <w:jc w:val="right"/>
            <w:rPr>
              <w:rFonts w:ascii="Tisa Offc Serif Pro" w:hAnsi="Tisa Offc Serif Pro"/>
              <w:b/>
              <w:bCs/>
              <w:sz w:val="18"/>
              <w:szCs w:val="18"/>
            </w:rPr>
          </w:pPr>
          <w:r w:rsidRPr="00DA4BC2">
            <w:rPr>
              <w:rFonts w:ascii="Tisa Offc Serif Pro" w:hAnsi="Tisa Offc Serif Pro"/>
              <w:sz w:val="18"/>
              <w:szCs w:val="18"/>
              <w:lang w:val="en-GB"/>
            </w:rPr>
            <w:fldChar w:fldCharType="begin"/>
          </w:r>
          <w:r w:rsidRPr="00DA4BC2">
            <w:rPr>
              <w:rFonts w:ascii="Tisa Offc Serif Pro" w:hAnsi="Tisa Offc Serif Pro"/>
              <w:sz w:val="18"/>
              <w:szCs w:val="18"/>
              <w:lang w:val="en-GB"/>
            </w:rPr>
            <w:instrText>PAGE   \* MERGEFORMAT</w:instrText>
          </w:r>
          <w:r w:rsidRPr="00DA4BC2">
            <w:rPr>
              <w:rFonts w:ascii="Tisa Offc Serif Pro" w:hAnsi="Tisa Offc Serif Pro"/>
              <w:sz w:val="18"/>
              <w:szCs w:val="18"/>
              <w:lang w:val="en-GB"/>
            </w:rPr>
            <w:fldChar w:fldCharType="separate"/>
          </w:r>
          <w:r>
            <w:rPr>
              <w:rFonts w:ascii="Tisa Offc Serif Pro" w:hAnsi="Tisa Offc Serif Pro"/>
              <w:sz w:val="18"/>
              <w:szCs w:val="18"/>
              <w:lang w:val="en-GB"/>
            </w:rPr>
            <w:t>2</w:t>
          </w:r>
          <w:r w:rsidRPr="00DA4BC2">
            <w:rPr>
              <w:rFonts w:ascii="Tisa Offc Serif Pro" w:hAnsi="Tisa Offc Serif Pro"/>
              <w:sz w:val="18"/>
              <w:szCs w:val="18"/>
              <w:lang w:val="en-GB"/>
            </w:rPr>
            <w:fldChar w:fldCharType="end"/>
          </w:r>
        </w:p>
      </w:tc>
    </w:tr>
    <w:tr w:rsidR="00CA11B4" w:rsidRPr="0017755C" w14:paraId="1229F1A5" w14:textId="77777777" w:rsidTr="009C75E5">
      <w:trPr>
        <w:trHeight w:val="544"/>
      </w:trPr>
      <w:tc>
        <w:tcPr>
          <w:tcW w:w="3221" w:type="dxa"/>
          <w:vAlign w:val="center"/>
        </w:tcPr>
        <w:p w14:paraId="1E197074" w14:textId="77777777" w:rsidR="00CA11B4" w:rsidRPr="009C5C92" w:rsidRDefault="00CA11B4" w:rsidP="00CA11B4">
          <w:pPr>
            <w:pStyle w:val="Voettekst"/>
            <w:rPr>
              <w:rFonts w:ascii="Tisa Offc Serif Pro" w:hAnsi="Tisa Offc Serif Pro"/>
              <w:sz w:val="14"/>
              <w:szCs w:val="14"/>
              <w:lang w:val="en-GB"/>
            </w:rPr>
          </w:pPr>
          <w:r w:rsidRPr="009C5C92">
            <w:rPr>
              <w:rFonts w:ascii="Tisa Offc Serif Pro" w:hAnsi="Tisa Offc Serif Pro"/>
              <w:sz w:val="14"/>
              <w:szCs w:val="14"/>
              <w:lang w:val="en-GB"/>
            </w:rPr>
            <w:t>©FeedForm BV</w:t>
          </w:r>
        </w:p>
        <w:p w14:paraId="50FBC637" w14:textId="77777777" w:rsidR="00CA11B4" w:rsidRPr="009C5C92" w:rsidRDefault="00CA11B4" w:rsidP="00CA11B4">
          <w:pPr>
            <w:pStyle w:val="Voettekst"/>
            <w:rPr>
              <w:rFonts w:ascii="Tisa Offc Serif Pro" w:hAnsi="Tisa Offc Serif Pro"/>
              <w:sz w:val="14"/>
              <w:szCs w:val="14"/>
              <w:lang w:val="en-GB"/>
            </w:rPr>
          </w:pPr>
          <w:r w:rsidRPr="009C5C92">
            <w:rPr>
              <w:rFonts w:ascii="Tisa Offc Serif Pro" w:hAnsi="Tisa Offc Serif Pro"/>
              <w:sz w:val="14"/>
              <w:szCs w:val="14"/>
              <w:lang w:val="en-GB"/>
            </w:rPr>
            <w:t>Kalmthout, België</w:t>
          </w:r>
        </w:p>
        <w:p w14:paraId="65F00F09" w14:textId="77777777" w:rsidR="00CA11B4" w:rsidRPr="009C5C92" w:rsidRDefault="00CA11B4" w:rsidP="00CA11B4">
          <w:pPr>
            <w:pStyle w:val="Voettekst"/>
            <w:rPr>
              <w:rFonts w:ascii="Tisa Offc Serif Pro" w:hAnsi="Tisa Offc Serif Pro"/>
              <w:sz w:val="18"/>
              <w:szCs w:val="18"/>
              <w:lang w:val="en-GB"/>
            </w:rPr>
          </w:pPr>
          <w:r w:rsidRPr="009C5C92">
            <w:rPr>
              <w:rFonts w:ascii="Tisa Offc Serif Pro" w:hAnsi="Tisa Offc Serif Pro"/>
              <w:sz w:val="14"/>
              <w:szCs w:val="14"/>
              <w:lang w:val="en-GB"/>
            </w:rPr>
            <w:t>BE0782.403.681</w:t>
          </w:r>
        </w:p>
      </w:tc>
      <w:tc>
        <w:tcPr>
          <w:tcW w:w="5001" w:type="dxa"/>
          <w:vMerge/>
        </w:tcPr>
        <w:p w14:paraId="457DAB0E" w14:textId="77777777" w:rsidR="00CA11B4" w:rsidRPr="009C5C92" w:rsidRDefault="00CA11B4" w:rsidP="00CA11B4">
          <w:pPr>
            <w:pStyle w:val="Voettekst"/>
            <w:rPr>
              <w:rFonts w:ascii="Tisa Offc Serif Pro" w:hAnsi="Tisa Offc Serif Pro"/>
              <w:sz w:val="18"/>
              <w:szCs w:val="18"/>
              <w:lang w:val="en-GB"/>
            </w:rPr>
          </w:pPr>
        </w:p>
      </w:tc>
      <w:tc>
        <w:tcPr>
          <w:tcW w:w="850" w:type="dxa"/>
        </w:tcPr>
        <w:p w14:paraId="01180950" w14:textId="77777777" w:rsidR="00CA11B4" w:rsidRPr="009C5C92" w:rsidRDefault="00CA11B4" w:rsidP="00CA11B4">
          <w:pPr>
            <w:pStyle w:val="Voettekst"/>
            <w:ind w:left="22" w:hanging="22"/>
            <w:jc w:val="center"/>
            <w:rPr>
              <w:rFonts w:ascii="Tisa Offc Serif Pro" w:hAnsi="Tisa Offc Serif Pro"/>
              <w:sz w:val="18"/>
              <w:szCs w:val="18"/>
              <w:lang w:val="en-GB"/>
            </w:rPr>
          </w:pPr>
        </w:p>
      </w:tc>
    </w:tr>
  </w:tbl>
  <w:p w14:paraId="749CD244" w14:textId="77777777" w:rsidR="00CA11B4" w:rsidRPr="00CA11B4" w:rsidRDefault="00CA11B4">
    <w:pPr>
      <w:pStyle w:val="Voet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CA11B4" w:rsidRPr="00661B5B" w14:paraId="09C092BD" w14:textId="77777777" w:rsidTr="009C75E5">
      <w:trPr>
        <w:trHeight w:val="545"/>
      </w:trPr>
      <w:tc>
        <w:tcPr>
          <w:tcW w:w="3221" w:type="dxa"/>
          <w:vAlign w:val="center"/>
        </w:tcPr>
        <w:p w14:paraId="0271A460" w14:textId="77777777" w:rsidR="00CA11B4" w:rsidRPr="009C5C92" w:rsidRDefault="00CA11B4" w:rsidP="00CA11B4">
          <w:pPr>
            <w:pStyle w:val="Voettekst"/>
            <w:rPr>
              <w:rFonts w:ascii="Tisa Offc Serif Pro" w:hAnsi="Tisa Offc Serif Pro"/>
              <w:b/>
              <w:bCs/>
              <w:sz w:val="36"/>
              <w:szCs w:val="36"/>
            </w:rPr>
          </w:pPr>
          <w:r w:rsidRPr="009C5C92">
            <w:rPr>
              <w:rFonts w:ascii="Tisa Offc Serif Pro" w:hAnsi="Tisa Offc Serif Pro"/>
              <w:b/>
              <w:bCs/>
              <w:sz w:val="36"/>
              <w:szCs w:val="36"/>
            </w:rPr>
            <w:t>Leesassistent.be</w:t>
          </w:r>
        </w:p>
      </w:tc>
      <w:tc>
        <w:tcPr>
          <w:tcW w:w="5001" w:type="dxa"/>
          <w:vMerge w:val="restart"/>
          <w:vAlign w:val="center"/>
        </w:tcPr>
        <w:p w14:paraId="5CBB96CB" w14:textId="77777777" w:rsidR="00CA11B4" w:rsidRDefault="00CA11B4" w:rsidP="00CA11B4">
          <w:pPr>
            <w:pStyle w:val="Voettekst"/>
            <w:rPr>
              <w:rFonts w:ascii="Tisa Offc Serif Pro" w:hAnsi="Tisa Offc Serif Pro"/>
              <w:b/>
              <w:bCs/>
              <w:sz w:val="18"/>
              <w:szCs w:val="18"/>
            </w:rPr>
          </w:pPr>
          <w:r>
            <w:rPr>
              <w:rFonts w:ascii="Tisa Offc Serif Pro" w:hAnsi="Tisa Offc Serif Pro"/>
              <w:b/>
              <w:bCs/>
              <w:sz w:val="18"/>
              <w:szCs w:val="18"/>
            </w:rPr>
            <w:t>Column Gert Verhulst, Alcohol in het verkeer</w:t>
          </w:r>
        </w:p>
        <w:p w14:paraId="2394D220" w14:textId="77777777" w:rsidR="00CA11B4" w:rsidRPr="00570FC8" w:rsidRDefault="00CA11B4" w:rsidP="00CA11B4">
          <w:pPr>
            <w:pStyle w:val="Voettekst"/>
            <w:rPr>
              <w:rFonts w:ascii="Tisa Offc Serif Pro" w:hAnsi="Tisa Offc Serif Pro"/>
              <w:sz w:val="18"/>
              <w:szCs w:val="18"/>
            </w:rPr>
          </w:pPr>
          <w:r w:rsidRPr="00B91B0A">
            <w:rPr>
              <w:rFonts w:ascii="Tisa Offc Serif Pro" w:hAnsi="Tisa Offc Serif Pro"/>
              <w:sz w:val="14"/>
              <w:szCs w:val="14"/>
            </w:rPr>
            <w:t>Copyright: Dit artikel werd gereproduceerd met toestemming van de uitgever, alle rechten voorbehouden. Elke reproductie dient het voorwerp uit te maken van een specifieke toestemming van de beheersvennootschap License2Publish: info@license2publish.be</w:t>
          </w:r>
        </w:p>
      </w:tc>
      <w:tc>
        <w:tcPr>
          <w:tcW w:w="850" w:type="dxa"/>
        </w:tcPr>
        <w:p w14:paraId="1F4DE115" w14:textId="77777777" w:rsidR="00CA11B4" w:rsidRPr="00661B5B" w:rsidRDefault="00CA11B4" w:rsidP="00CA11B4">
          <w:pPr>
            <w:pStyle w:val="Voettekst"/>
            <w:jc w:val="right"/>
            <w:rPr>
              <w:rFonts w:ascii="Tisa Offc Serif Pro" w:hAnsi="Tisa Offc Serif Pro"/>
              <w:b/>
              <w:bCs/>
              <w:sz w:val="18"/>
              <w:szCs w:val="18"/>
            </w:rPr>
          </w:pPr>
          <w:r w:rsidRPr="00DA4BC2">
            <w:rPr>
              <w:rFonts w:ascii="Tisa Offc Serif Pro" w:hAnsi="Tisa Offc Serif Pro"/>
              <w:sz w:val="18"/>
              <w:szCs w:val="18"/>
              <w:lang w:val="en-GB"/>
            </w:rPr>
            <w:fldChar w:fldCharType="begin"/>
          </w:r>
          <w:r w:rsidRPr="00DA4BC2">
            <w:rPr>
              <w:rFonts w:ascii="Tisa Offc Serif Pro" w:hAnsi="Tisa Offc Serif Pro"/>
              <w:sz w:val="18"/>
              <w:szCs w:val="18"/>
              <w:lang w:val="en-GB"/>
            </w:rPr>
            <w:instrText>PAGE   \* MERGEFORMAT</w:instrText>
          </w:r>
          <w:r w:rsidRPr="00DA4BC2">
            <w:rPr>
              <w:rFonts w:ascii="Tisa Offc Serif Pro" w:hAnsi="Tisa Offc Serif Pro"/>
              <w:sz w:val="18"/>
              <w:szCs w:val="18"/>
              <w:lang w:val="en-GB"/>
            </w:rPr>
            <w:fldChar w:fldCharType="separate"/>
          </w:r>
          <w:r>
            <w:rPr>
              <w:rFonts w:ascii="Tisa Offc Serif Pro" w:hAnsi="Tisa Offc Serif Pro"/>
              <w:sz w:val="18"/>
              <w:szCs w:val="18"/>
              <w:lang w:val="en-GB"/>
            </w:rPr>
            <w:t>5</w:t>
          </w:r>
          <w:r w:rsidRPr="00DA4BC2">
            <w:rPr>
              <w:rFonts w:ascii="Tisa Offc Serif Pro" w:hAnsi="Tisa Offc Serif Pro"/>
              <w:sz w:val="18"/>
              <w:szCs w:val="18"/>
              <w:lang w:val="en-GB"/>
            </w:rPr>
            <w:fldChar w:fldCharType="end"/>
          </w:r>
        </w:p>
      </w:tc>
    </w:tr>
    <w:tr w:rsidR="00CA11B4" w:rsidRPr="0017755C" w14:paraId="76F8D9EE" w14:textId="77777777" w:rsidTr="009C75E5">
      <w:trPr>
        <w:trHeight w:val="544"/>
      </w:trPr>
      <w:tc>
        <w:tcPr>
          <w:tcW w:w="3221" w:type="dxa"/>
          <w:vAlign w:val="center"/>
        </w:tcPr>
        <w:p w14:paraId="3BCA014D" w14:textId="77777777" w:rsidR="00CA11B4" w:rsidRPr="009C5C92" w:rsidRDefault="00CA11B4" w:rsidP="00CA11B4">
          <w:pPr>
            <w:pStyle w:val="Voettekst"/>
            <w:rPr>
              <w:rFonts w:ascii="Tisa Offc Serif Pro" w:hAnsi="Tisa Offc Serif Pro"/>
              <w:sz w:val="14"/>
              <w:szCs w:val="14"/>
              <w:lang w:val="en-GB"/>
            </w:rPr>
          </w:pPr>
          <w:r w:rsidRPr="009C5C92">
            <w:rPr>
              <w:rFonts w:ascii="Tisa Offc Serif Pro" w:hAnsi="Tisa Offc Serif Pro"/>
              <w:sz w:val="14"/>
              <w:szCs w:val="14"/>
              <w:lang w:val="en-GB"/>
            </w:rPr>
            <w:t>©FeedForm BV</w:t>
          </w:r>
        </w:p>
        <w:p w14:paraId="4FA0B9FE" w14:textId="77777777" w:rsidR="00CA11B4" w:rsidRPr="009C5C92" w:rsidRDefault="00CA11B4" w:rsidP="00CA11B4">
          <w:pPr>
            <w:pStyle w:val="Voettekst"/>
            <w:rPr>
              <w:rFonts w:ascii="Tisa Offc Serif Pro" w:hAnsi="Tisa Offc Serif Pro"/>
              <w:sz w:val="14"/>
              <w:szCs w:val="14"/>
              <w:lang w:val="en-GB"/>
            </w:rPr>
          </w:pPr>
          <w:r w:rsidRPr="009C5C92">
            <w:rPr>
              <w:rFonts w:ascii="Tisa Offc Serif Pro" w:hAnsi="Tisa Offc Serif Pro"/>
              <w:sz w:val="14"/>
              <w:szCs w:val="14"/>
              <w:lang w:val="en-GB"/>
            </w:rPr>
            <w:t>Kalmthout, België</w:t>
          </w:r>
        </w:p>
        <w:p w14:paraId="640C2900" w14:textId="77777777" w:rsidR="00CA11B4" w:rsidRPr="009C5C92" w:rsidRDefault="00CA11B4" w:rsidP="00CA11B4">
          <w:pPr>
            <w:pStyle w:val="Voettekst"/>
            <w:rPr>
              <w:rFonts w:ascii="Tisa Offc Serif Pro" w:hAnsi="Tisa Offc Serif Pro"/>
              <w:sz w:val="18"/>
              <w:szCs w:val="18"/>
              <w:lang w:val="en-GB"/>
            </w:rPr>
          </w:pPr>
          <w:r w:rsidRPr="009C5C92">
            <w:rPr>
              <w:rFonts w:ascii="Tisa Offc Serif Pro" w:hAnsi="Tisa Offc Serif Pro"/>
              <w:sz w:val="14"/>
              <w:szCs w:val="14"/>
              <w:lang w:val="en-GB"/>
            </w:rPr>
            <w:t>BE0782.403.681</w:t>
          </w:r>
        </w:p>
      </w:tc>
      <w:tc>
        <w:tcPr>
          <w:tcW w:w="5001" w:type="dxa"/>
          <w:vMerge/>
        </w:tcPr>
        <w:p w14:paraId="418DDC23" w14:textId="77777777" w:rsidR="00CA11B4" w:rsidRPr="009C5C92" w:rsidRDefault="00CA11B4" w:rsidP="00CA11B4">
          <w:pPr>
            <w:pStyle w:val="Voettekst"/>
            <w:rPr>
              <w:rFonts w:ascii="Tisa Offc Serif Pro" w:hAnsi="Tisa Offc Serif Pro"/>
              <w:sz w:val="18"/>
              <w:szCs w:val="18"/>
              <w:lang w:val="en-GB"/>
            </w:rPr>
          </w:pPr>
        </w:p>
      </w:tc>
      <w:tc>
        <w:tcPr>
          <w:tcW w:w="850" w:type="dxa"/>
        </w:tcPr>
        <w:p w14:paraId="7A42FD35" w14:textId="77777777" w:rsidR="00CA11B4" w:rsidRPr="009C5C92" w:rsidRDefault="00CA11B4" w:rsidP="00CA11B4">
          <w:pPr>
            <w:pStyle w:val="Voettekst"/>
            <w:ind w:left="22" w:hanging="22"/>
            <w:jc w:val="center"/>
            <w:rPr>
              <w:rFonts w:ascii="Tisa Offc Serif Pro" w:hAnsi="Tisa Offc Serif Pro"/>
              <w:sz w:val="18"/>
              <w:szCs w:val="18"/>
              <w:lang w:val="en-GB"/>
            </w:rPr>
          </w:pPr>
        </w:p>
      </w:tc>
    </w:tr>
  </w:tbl>
  <w:p w14:paraId="2CA63B80" w14:textId="77777777" w:rsidR="00CA11B4" w:rsidRPr="00CA11B4" w:rsidRDefault="00CA11B4" w:rsidP="00CA11B4">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DEF70" w14:textId="77777777" w:rsidR="009359B8" w:rsidRDefault="009359B8" w:rsidP="00CA11B4">
      <w:pPr>
        <w:spacing w:after="0" w:line="240" w:lineRule="auto"/>
      </w:pPr>
      <w:r>
        <w:separator/>
      </w:r>
    </w:p>
  </w:footnote>
  <w:footnote w:type="continuationSeparator" w:id="0">
    <w:p w14:paraId="5E9B35A9" w14:textId="77777777" w:rsidR="009359B8" w:rsidRDefault="009359B8" w:rsidP="00CA11B4">
      <w:pPr>
        <w:spacing w:after="0" w:line="240" w:lineRule="auto"/>
      </w:pPr>
      <w:r>
        <w:continuationSeparator/>
      </w:r>
    </w:p>
  </w:footnote>
  <w:footnote w:type="continuationNotice" w:id="1">
    <w:p w14:paraId="139316E4" w14:textId="77777777" w:rsidR="00A05DDC" w:rsidRDefault="00A05D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B4"/>
    <w:rsid w:val="00023422"/>
    <w:rsid w:val="000A32A8"/>
    <w:rsid w:val="0017755C"/>
    <w:rsid w:val="001B66E1"/>
    <w:rsid w:val="0031081D"/>
    <w:rsid w:val="00323FFE"/>
    <w:rsid w:val="00473828"/>
    <w:rsid w:val="004773F4"/>
    <w:rsid w:val="00610B33"/>
    <w:rsid w:val="00612FCC"/>
    <w:rsid w:val="006747EB"/>
    <w:rsid w:val="006765C4"/>
    <w:rsid w:val="0078401D"/>
    <w:rsid w:val="007D5A0F"/>
    <w:rsid w:val="00805E98"/>
    <w:rsid w:val="0084452F"/>
    <w:rsid w:val="009359B8"/>
    <w:rsid w:val="0095539A"/>
    <w:rsid w:val="00963CCF"/>
    <w:rsid w:val="009B286F"/>
    <w:rsid w:val="00A05DDC"/>
    <w:rsid w:val="00B1365F"/>
    <w:rsid w:val="00C318C2"/>
    <w:rsid w:val="00C93E99"/>
    <w:rsid w:val="00CA11B4"/>
    <w:rsid w:val="00D30D14"/>
    <w:rsid w:val="00D32E97"/>
    <w:rsid w:val="00D95CBB"/>
    <w:rsid w:val="00F362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58AF"/>
  <w15:chartTrackingRefBased/>
  <w15:docId w15:val="{40DF1F33-DDC6-41E0-A7FB-CD90A403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11B4"/>
    <w:rPr>
      <w:rFonts w:ascii="Verdana" w:hAnsi="Verdana"/>
      <w:kern w:val="0"/>
      <w:sz w:val="20"/>
      <w14:ligatures w14:val="none"/>
    </w:rPr>
  </w:style>
  <w:style w:type="paragraph" w:styleId="Kop1">
    <w:name w:val="heading 1"/>
    <w:basedOn w:val="Standaard"/>
    <w:next w:val="Standaard"/>
    <w:link w:val="Kop1Char"/>
    <w:autoRedefine/>
    <w:uiPriority w:val="9"/>
    <w:qFormat/>
    <w:rsid w:val="0078401D"/>
    <w:pPr>
      <w:keepNext/>
      <w:keepLines/>
      <w:spacing w:before="240" w:after="0"/>
      <w:outlineLvl w:val="0"/>
    </w:pPr>
    <w:rPr>
      <w:rFonts w:eastAsiaTheme="majorEastAsia" w:cstheme="majorBidi"/>
      <w:b/>
      <w:color w:val="08CFB4"/>
      <w:sz w:val="28"/>
      <w:szCs w:val="32"/>
    </w:rPr>
  </w:style>
  <w:style w:type="paragraph" w:styleId="Kop2">
    <w:name w:val="heading 2"/>
    <w:basedOn w:val="Standaard"/>
    <w:next w:val="Standaard"/>
    <w:link w:val="Kop2Char"/>
    <w:uiPriority w:val="9"/>
    <w:semiHidden/>
    <w:unhideWhenUsed/>
    <w:qFormat/>
    <w:rsid w:val="0078401D"/>
    <w:pPr>
      <w:keepNext/>
      <w:keepLines/>
      <w:spacing w:before="40" w:after="0"/>
      <w:outlineLvl w:val="1"/>
    </w:pPr>
    <w:rPr>
      <w:rFonts w:eastAsiaTheme="majorEastAsia" w:cstheme="majorBidi"/>
      <w:color w:val="E97132" w:themeColor="accent2"/>
      <w:sz w:val="26"/>
      <w:szCs w:val="26"/>
    </w:rPr>
  </w:style>
  <w:style w:type="paragraph" w:styleId="Kop3">
    <w:name w:val="heading 3"/>
    <w:basedOn w:val="Standaard"/>
    <w:next w:val="Standaard"/>
    <w:link w:val="Kop3Char"/>
    <w:uiPriority w:val="9"/>
    <w:semiHidden/>
    <w:unhideWhenUsed/>
    <w:qFormat/>
    <w:rsid w:val="00CA11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11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CA11B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CA11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A11B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A11B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A11B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78401D"/>
    <w:rPr>
      <w:rFonts w:ascii="Verdana" w:eastAsiaTheme="majorEastAsia" w:hAnsi="Verdana" w:cstheme="majorBidi"/>
      <w:color w:val="E97132" w:themeColor="accent2"/>
      <w:sz w:val="26"/>
      <w:szCs w:val="26"/>
    </w:rPr>
  </w:style>
  <w:style w:type="character" w:customStyle="1" w:styleId="Kop1Char">
    <w:name w:val="Kop 1 Char"/>
    <w:basedOn w:val="Standaardalinea-lettertype"/>
    <w:link w:val="Kop1"/>
    <w:uiPriority w:val="9"/>
    <w:rsid w:val="0078401D"/>
    <w:rPr>
      <w:rFonts w:ascii="Verdana" w:eastAsiaTheme="majorEastAsia" w:hAnsi="Verdana" w:cstheme="majorBidi"/>
      <w:b/>
      <w:color w:val="08CFB4"/>
      <w:sz w:val="28"/>
      <w:szCs w:val="32"/>
    </w:rPr>
  </w:style>
  <w:style w:type="paragraph" w:styleId="Titel">
    <w:name w:val="Title"/>
    <w:basedOn w:val="Standaard"/>
    <w:next w:val="Standaard"/>
    <w:link w:val="TitelChar"/>
    <w:autoRedefine/>
    <w:uiPriority w:val="10"/>
    <w:qFormat/>
    <w:rsid w:val="00C318C2"/>
    <w:pPr>
      <w:spacing w:after="0" w:line="240" w:lineRule="auto"/>
      <w:contextualSpacing/>
      <w:jc w:val="center"/>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C318C2"/>
    <w:rPr>
      <w:rFonts w:ascii="Verdana" w:eastAsiaTheme="majorEastAsia" w:hAnsi="Verdana" w:cstheme="majorBidi"/>
      <w:b/>
      <w:spacing w:val="-10"/>
      <w:kern w:val="28"/>
      <w:sz w:val="56"/>
      <w:szCs w:val="56"/>
    </w:rPr>
  </w:style>
  <w:style w:type="paragraph" w:customStyle="1" w:styleId="ToetsAssistent">
    <w:name w:val="ToetsAssistent"/>
    <w:basedOn w:val="Standaard"/>
    <w:autoRedefine/>
    <w:qFormat/>
    <w:rsid w:val="00805E98"/>
    <w:rPr>
      <w:rFonts w:asciiTheme="minorHAnsi" w:hAnsiTheme="minorHAnsi"/>
    </w:rPr>
  </w:style>
  <w:style w:type="character" w:customStyle="1" w:styleId="Kop3Char">
    <w:name w:val="Kop 3 Char"/>
    <w:basedOn w:val="Standaardalinea-lettertype"/>
    <w:link w:val="Kop3"/>
    <w:uiPriority w:val="9"/>
    <w:semiHidden/>
    <w:rsid w:val="00CA11B4"/>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CA11B4"/>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CA11B4"/>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CA11B4"/>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CA11B4"/>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CA11B4"/>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CA11B4"/>
    <w:rPr>
      <w:rFonts w:eastAsiaTheme="majorEastAsia" w:cstheme="majorBidi"/>
      <w:color w:val="272727" w:themeColor="text1" w:themeTint="D8"/>
      <w:kern w:val="0"/>
      <w:sz w:val="20"/>
      <w14:ligatures w14:val="none"/>
    </w:rPr>
  </w:style>
  <w:style w:type="paragraph" w:styleId="Ondertitel">
    <w:name w:val="Subtitle"/>
    <w:basedOn w:val="Standaard"/>
    <w:next w:val="Standaard"/>
    <w:link w:val="OndertitelChar"/>
    <w:uiPriority w:val="11"/>
    <w:qFormat/>
    <w:rsid w:val="00CA11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11B4"/>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CA11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11B4"/>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CA11B4"/>
    <w:pPr>
      <w:ind w:left="720"/>
      <w:contextualSpacing/>
    </w:pPr>
  </w:style>
  <w:style w:type="character" w:styleId="Intensievebenadrukking">
    <w:name w:val="Intense Emphasis"/>
    <w:basedOn w:val="Standaardalinea-lettertype"/>
    <w:uiPriority w:val="21"/>
    <w:qFormat/>
    <w:rsid w:val="00CA11B4"/>
    <w:rPr>
      <w:i/>
      <w:iCs/>
      <w:color w:val="0F4761" w:themeColor="accent1" w:themeShade="BF"/>
    </w:rPr>
  </w:style>
  <w:style w:type="paragraph" w:styleId="Duidelijkcitaat">
    <w:name w:val="Intense Quote"/>
    <w:basedOn w:val="Standaard"/>
    <w:next w:val="Standaard"/>
    <w:link w:val="DuidelijkcitaatChar"/>
    <w:uiPriority w:val="30"/>
    <w:qFormat/>
    <w:rsid w:val="00CA1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11B4"/>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CA11B4"/>
    <w:rPr>
      <w:b/>
      <w:bCs/>
      <w:smallCaps/>
      <w:color w:val="0F4761" w:themeColor="accent1" w:themeShade="BF"/>
      <w:spacing w:val="5"/>
    </w:rPr>
  </w:style>
  <w:style w:type="paragraph" w:styleId="Koptekst">
    <w:name w:val="header"/>
    <w:basedOn w:val="Standaard"/>
    <w:link w:val="KoptekstChar"/>
    <w:uiPriority w:val="99"/>
    <w:unhideWhenUsed/>
    <w:rsid w:val="00CA11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11B4"/>
    <w:rPr>
      <w:rFonts w:ascii="Verdana" w:hAnsi="Verdana"/>
      <w:kern w:val="0"/>
      <w:sz w:val="20"/>
      <w14:ligatures w14:val="none"/>
    </w:rPr>
  </w:style>
  <w:style w:type="paragraph" w:styleId="Voettekst">
    <w:name w:val="footer"/>
    <w:basedOn w:val="Standaard"/>
    <w:link w:val="VoettekstChar"/>
    <w:uiPriority w:val="99"/>
    <w:unhideWhenUsed/>
    <w:rsid w:val="00CA11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11B4"/>
    <w:rPr>
      <w:rFonts w:ascii="Verdana" w:hAnsi="Verdana"/>
      <w:kern w:val="0"/>
      <w:sz w:val="20"/>
      <w14:ligatures w14:val="none"/>
    </w:rPr>
  </w:style>
  <w:style w:type="table" w:styleId="Tabelraster">
    <w:name w:val="Table Grid"/>
    <w:basedOn w:val="Standaardtabel"/>
    <w:uiPriority w:val="39"/>
    <w:rsid w:val="00CA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a710ae-da2f-4b44-850c-89c4acd3fc88" xsi:nil="true"/>
    <lcf76f155ced4ddcb4097134ff3c332f xmlns="9bd74921-4be9-4cca-9db8-85323772f5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60006CCF628445B13B8957B11D0BF8" ma:contentTypeVersion="16" ma:contentTypeDescription="Een nieuw document maken." ma:contentTypeScope="" ma:versionID="6442f856d3735aa358007d9f7208d9c5">
  <xsd:schema xmlns:xsd="http://www.w3.org/2001/XMLSchema" xmlns:xs="http://www.w3.org/2001/XMLSchema" xmlns:p="http://schemas.microsoft.com/office/2006/metadata/properties" xmlns:ns2="9bd74921-4be9-4cca-9db8-85323772f598" xmlns:ns3="06a710ae-da2f-4b44-850c-89c4acd3fc88" targetNamespace="http://schemas.microsoft.com/office/2006/metadata/properties" ma:root="true" ma:fieldsID="8b8877ca75c7a6d23fc8e913f1126689" ns2:_="" ns3:_="">
    <xsd:import namespace="9bd74921-4be9-4cca-9db8-85323772f598"/>
    <xsd:import namespace="06a710ae-da2f-4b44-850c-89c4acd3f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74921-4be9-4cca-9db8-85323772f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c7b7036-fc56-4af8-9a1b-3e4fbef63c8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710ae-da2f-4b44-850c-89c4acd3fc8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b4fcb74-6cba-419c-a66a-2c1f0a9030d6}" ma:internalName="TaxCatchAll" ma:showField="CatchAllData" ma:web="06a710ae-da2f-4b44-850c-89c4acd3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107D4-7649-4E6C-80B6-8AD9C00C0713}">
  <ds:schemaRefs>
    <ds:schemaRef ds:uri="http://schemas.microsoft.com/sharepoint/v3/contenttype/forms"/>
  </ds:schemaRefs>
</ds:datastoreItem>
</file>

<file path=customXml/itemProps2.xml><?xml version="1.0" encoding="utf-8"?>
<ds:datastoreItem xmlns:ds="http://schemas.openxmlformats.org/officeDocument/2006/customXml" ds:itemID="{11FD9E2A-61C8-4DB2-8545-A73AA26744E1}">
  <ds:schemaRefs>
    <ds:schemaRef ds:uri="http://schemas.microsoft.com/office/2006/metadata/properties"/>
    <ds:schemaRef ds:uri="http://schemas.microsoft.com/office/infopath/2007/PartnerControls"/>
    <ds:schemaRef ds:uri="06a710ae-da2f-4b44-850c-89c4acd3fc88"/>
    <ds:schemaRef ds:uri="9bd74921-4be9-4cca-9db8-85323772f598"/>
  </ds:schemaRefs>
</ds:datastoreItem>
</file>

<file path=customXml/itemProps3.xml><?xml version="1.0" encoding="utf-8"?>
<ds:datastoreItem xmlns:ds="http://schemas.openxmlformats.org/officeDocument/2006/customXml" ds:itemID="{0871BB66-CB1F-4F28-A179-353B8EEB7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74921-4be9-4cca-9db8-85323772f598"/>
    <ds:schemaRef ds:uri="06a710ae-da2f-4b44-850c-89c4acd3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767</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van den Buijs</dc:creator>
  <cp:keywords/>
  <dc:description/>
  <cp:lastModifiedBy>Glenn van den Buijs</cp:lastModifiedBy>
  <cp:revision>10</cp:revision>
  <dcterms:created xsi:type="dcterms:W3CDTF">2024-12-16T17:59:00Z</dcterms:created>
  <dcterms:modified xsi:type="dcterms:W3CDTF">2024-12-16T18:52:00Z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0x010100B160006CCF628445B13B8957B11D0BF8</vt:lpwstr>
  </property>
  <property fmtid="{D5CDD505-2E9C-101B-9397-08002B2CF9AE}" pid="3" name="MediaServiceImageTags">
    <vt:lpwstr/>
  </property>
</Properties>
</file>